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A8" w:rsidRPr="000A0609" w:rsidRDefault="006A68B9" w:rsidP="000A0609">
      <w:pPr>
        <w:jc w:val="both"/>
        <w:rPr>
          <w:rFonts w:asciiTheme="majorHAnsi" w:hAnsiTheme="majorHAnsi"/>
          <w:b/>
          <w:sz w:val="24"/>
          <w:szCs w:val="24"/>
        </w:rPr>
      </w:pPr>
      <w:r w:rsidRPr="000A0609">
        <w:rPr>
          <w:rFonts w:asciiTheme="majorHAnsi" w:hAnsiTheme="majorHAnsi"/>
          <w:b/>
          <w:sz w:val="24"/>
          <w:szCs w:val="24"/>
        </w:rPr>
        <w:t>FOOD FADS AND FALLACIES</w:t>
      </w:r>
    </w:p>
    <w:p w:rsidR="006A68B9" w:rsidRPr="000A0609" w:rsidRDefault="000A0609" w:rsidP="000A0609">
      <w:pPr>
        <w:jc w:val="both"/>
        <w:rPr>
          <w:rFonts w:asciiTheme="majorHAnsi" w:hAnsiTheme="majorHAnsi" w:cs="Arial"/>
          <w:color w:val="101010"/>
          <w:sz w:val="24"/>
          <w:szCs w:val="24"/>
          <w:shd w:val="clear" w:color="auto" w:fill="FFFFFF"/>
        </w:rPr>
      </w:pPr>
      <w:r w:rsidRPr="000A0609">
        <w:rPr>
          <w:rFonts w:asciiTheme="majorHAnsi" w:hAnsiTheme="majorHAnsi" w:cs="Arial"/>
          <w:color w:val="101010"/>
          <w:sz w:val="24"/>
          <w:szCs w:val="24"/>
          <w:shd w:val="clear" w:color="auto" w:fill="FFFFFF"/>
        </w:rPr>
        <w:t>Food faddism is a term used to describe a particular food or food groups that is exaggerated or eliminated in order to achieve a specific health benefit [</w:t>
      </w:r>
      <w:hyperlink r:id="rId5" w:anchor="1" w:tooltip="1" w:history="1">
        <w:r w:rsidRPr="000A0609">
          <w:rPr>
            <w:rStyle w:val="Hyperlink"/>
            <w:rFonts w:asciiTheme="majorHAnsi" w:hAnsiTheme="majorHAnsi" w:cs="Arial"/>
            <w:color w:val="009688"/>
            <w:sz w:val="24"/>
            <w:szCs w:val="24"/>
            <w:u w:val="none"/>
            <w:shd w:val="clear" w:color="auto" w:fill="FFFFFF"/>
          </w:rPr>
          <w:t>1</w:t>
        </w:r>
      </w:hyperlink>
      <w:r w:rsidRPr="000A0609">
        <w:rPr>
          <w:rFonts w:asciiTheme="majorHAnsi" w:hAnsiTheme="majorHAnsi" w:cs="Arial"/>
          <w:color w:val="101010"/>
          <w:sz w:val="24"/>
          <w:szCs w:val="24"/>
          <w:shd w:val="clear" w:color="auto" w:fill="FFFFFF"/>
        </w:rPr>
        <w:t>]. There is a strong relationship between diet and health. Hence consumption of inappropriate food or food combination or poor eating habit could be a source of ill health. “</w:t>
      </w:r>
      <w:r w:rsidRPr="000A0609">
        <w:rPr>
          <w:rStyle w:val="Emphasis"/>
          <w:rFonts w:asciiTheme="majorHAnsi" w:hAnsiTheme="majorHAnsi" w:cs="Arial"/>
          <w:color w:val="101010"/>
          <w:sz w:val="24"/>
          <w:szCs w:val="24"/>
          <w:shd w:val="clear" w:color="auto" w:fill="FFFFFF"/>
        </w:rPr>
        <w:t>Let food be thy medicine and medicine be thy food</w:t>
      </w:r>
      <w:r w:rsidRPr="000A0609">
        <w:rPr>
          <w:rFonts w:asciiTheme="majorHAnsi" w:hAnsiTheme="majorHAnsi" w:cs="Arial"/>
          <w:color w:val="101010"/>
          <w:sz w:val="24"/>
          <w:szCs w:val="24"/>
          <w:shd w:val="clear" w:color="auto" w:fill="FFFFFF"/>
        </w:rPr>
        <w:t>” by Hippocrates gives more insight to this issue [</w:t>
      </w:r>
      <w:hyperlink r:id="rId6" w:anchor="2" w:tooltip="2" w:history="1">
        <w:r w:rsidRPr="000A0609">
          <w:rPr>
            <w:rStyle w:val="Hyperlink"/>
            <w:rFonts w:asciiTheme="majorHAnsi" w:hAnsiTheme="majorHAnsi" w:cs="Arial"/>
            <w:color w:val="009688"/>
            <w:sz w:val="24"/>
            <w:szCs w:val="24"/>
            <w:u w:val="none"/>
            <w:shd w:val="clear" w:color="auto" w:fill="FFFFFF"/>
          </w:rPr>
          <w:t>2</w:t>
        </w:r>
      </w:hyperlink>
      <w:r w:rsidRPr="000A0609">
        <w:rPr>
          <w:rFonts w:asciiTheme="majorHAnsi" w:hAnsiTheme="majorHAnsi" w:cs="Arial"/>
          <w:color w:val="101010"/>
          <w:sz w:val="24"/>
          <w:szCs w:val="24"/>
          <w:shd w:val="clear" w:color="auto" w:fill="FFFFFF"/>
        </w:rPr>
        <w:t>]. Basically, food faddism gives health claims that are not supported by scientifically valid evidence [</w:t>
      </w:r>
      <w:hyperlink r:id="rId7" w:anchor="3" w:tooltip="3" w:history="1">
        <w:r w:rsidRPr="000A0609">
          <w:rPr>
            <w:rStyle w:val="Hyperlink"/>
            <w:rFonts w:asciiTheme="majorHAnsi" w:hAnsiTheme="majorHAnsi" w:cs="Arial"/>
            <w:color w:val="009688"/>
            <w:sz w:val="24"/>
            <w:szCs w:val="24"/>
            <w:u w:val="none"/>
            <w:shd w:val="clear" w:color="auto" w:fill="FFFFFF"/>
          </w:rPr>
          <w:t>3</w:t>
        </w:r>
      </w:hyperlink>
      <w:r w:rsidRPr="000A0609">
        <w:rPr>
          <w:rFonts w:asciiTheme="majorHAnsi" w:hAnsiTheme="majorHAnsi" w:cs="Arial"/>
          <w:color w:val="101010"/>
          <w:sz w:val="24"/>
          <w:szCs w:val="24"/>
          <w:shd w:val="clear" w:color="auto" w:fill="FFFFFF"/>
        </w:rPr>
        <w:t>]. </w:t>
      </w:r>
      <w:hyperlink r:id="rId8" w:history="1">
        <w:r w:rsidRPr="000A0609">
          <w:rPr>
            <w:rStyle w:val="Hyperlink"/>
            <w:rFonts w:asciiTheme="majorHAnsi" w:hAnsiTheme="majorHAnsi" w:cs="Arial"/>
            <w:color w:val="009688"/>
            <w:sz w:val="24"/>
            <w:szCs w:val="24"/>
            <w:u w:val="none"/>
            <w:shd w:val="clear" w:color="auto" w:fill="FFFFFF"/>
          </w:rPr>
          <w:t>Food faddists</w:t>
        </w:r>
      </w:hyperlink>
      <w:r w:rsidRPr="000A0609">
        <w:rPr>
          <w:rFonts w:asciiTheme="majorHAnsi" w:hAnsiTheme="majorHAnsi" w:cs="Arial"/>
          <w:color w:val="101010"/>
          <w:sz w:val="24"/>
          <w:szCs w:val="24"/>
          <w:shd w:val="clear" w:color="auto" w:fill="FFFFFF"/>
        </w:rPr>
        <w:t> are therefore, individuals who adopt a diet practice which promises benefits with no scientific proof [</w:t>
      </w:r>
      <w:hyperlink r:id="rId9" w:anchor="1" w:tooltip="1" w:history="1">
        <w:r w:rsidRPr="000A0609">
          <w:rPr>
            <w:rStyle w:val="Hyperlink"/>
            <w:rFonts w:asciiTheme="majorHAnsi" w:hAnsiTheme="majorHAnsi" w:cs="Arial"/>
            <w:color w:val="009688"/>
            <w:sz w:val="24"/>
            <w:szCs w:val="24"/>
            <w:u w:val="none"/>
            <w:shd w:val="clear" w:color="auto" w:fill="FFFFFF"/>
          </w:rPr>
          <w:t>1</w:t>
        </w:r>
      </w:hyperlink>
      <w:r w:rsidRPr="000A0609">
        <w:rPr>
          <w:rFonts w:asciiTheme="majorHAnsi" w:hAnsiTheme="majorHAnsi" w:cs="Arial"/>
          <w:color w:val="101010"/>
          <w:sz w:val="24"/>
          <w:szCs w:val="24"/>
          <w:shd w:val="clear" w:color="auto" w:fill="FFFFFF"/>
        </w:rPr>
        <w:t>]. Such people have thoughts, and expectations about foods that are in line with their beliefs [</w:t>
      </w:r>
      <w:hyperlink r:id="rId10" w:anchor="4" w:tooltip="4" w:history="1">
        <w:r w:rsidRPr="000A0609">
          <w:rPr>
            <w:rStyle w:val="Hyperlink"/>
            <w:rFonts w:asciiTheme="majorHAnsi" w:hAnsiTheme="majorHAnsi" w:cs="Arial"/>
            <w:color w:val="009688"/>
            <w:sz w:val="24"/>
            <w:szCs w:val="24"/>
            <w:u w:val="none"/>
            <w:shd w:val="clear" w:color="auto" w:fill="FFFFFF"/>
          </w:rPr>
          <w:t>4</w:t>
        </w:r>
      </w:hyperlink>
      <w:r w:rsidRPr="000A0609">
        <w:rPr>
          <w:rFonts w:asciiTheme="majorHAnsi" w:hAnsiTheme="majorHAnsi" w:cs="Arial"/>
          <w:color w:val="101010"/>
          <w:sz w:val="24"/>
          <w:szCs w:val="24"/>
          <w:shd w:val="clear" w:color="auto" w:fill="FFFFFF"/>
        </w:rPr>
        <w:t>]. A study found that some folks disregard comprehensive health report and involve themselves with foods that may lead to health complications [</w:t>
      </w:r>
      <w:hyperlink r:id="rId11" w:anchor="5" w:tooltip="5" w:history="1">
        <w:r w:rsidRPr="000A0609">
          <w:rPr>
            <w:rStyle w:val="Hyperlink"/>
            <w:rFonts w:asciiTheme="majorHAnsi" w:hAnsiTheme="majorHAnsi" w:cs="Arial"/>
            <w:color w:val="009688"/>
            <w:sz w:val="24"/>
            <w:szCs w:val="24"/>
            <w:u w:val="none"/>
            <w:shd w:val="clear" w:color="auto" w:fill="FFFFFF"/>
          </w:rPr>
          <w:t>5</w:t>
        </w:r>
      </w:hyperlink>
      <w:r w:rsidRPr="000A0609">
        <w:rPr>
          <w:rFonts w:asciiTheme="majorHAnsi" w:hAnsiTheme="majorHAnsi" w:cs="Arial"/>
          <w:color w:val="101010"/>
          <w:sz w:val="24"/>
          <w:szCs w:val="24"/>
          <w:shd w:val="clear" w:color="auto" w:fill="FFFFFF"/>
        </w:rPr>
        <w:t>]. The apparent role of food has shifted over the past two decades from averting deficiency diseases to delaying </w:t>
      </w:r>
      <w:hyperlink r:id="rId12" w:history="1">
        <w:r w:rsidRPr="000A0609">
          <w:rPr>
            <w:rStyle w:val="Hyperlink"/>
            <w:rFonts w:asciiTheme="majorHAnsi" w:hAnsiTheme="majorHAnsi" w:cs="Arial"/>
            <w:color w:val="009688"/>
            <w:sz w:val="24"/>
            <w:szCs w:val="24"/>
            <w:u w:val="none"/>
            <w:shd w:val="clear" w:color="auto" w:fill="FFFFFF"/>
          </w:rPr>
          <w:t>aging</w:t>
        </w:r>
      </w:hyperlink>
      <w:r w:rsidRPr="000A0609">
        <w:rPr>
          <w:rFonts w:asciiTheme="majorHAnsi" w:hAnsiTheme="majorHAnsi" w:cs="Arial"/>
          <w:color w:val="101010"/>
          <w:sz w:val="24"/>
          <w:szCs w:val="24"/>
          <w:shd w:val="clear" w:color="auto" w:fill="FFFFFF"/>
        </w:rPr>
        <w:t>, preventing and curing chronic health problems [</w:t>
      </w:r>
      <w:hyperlink r:id="rId13" w:anchor="6" w:tooltip="6" w:history="1">
        <w:r w:rsidRPr="000A0609">
          <w:rPr>
            <w:rStyle w:val="Hyperlink"/>
            <w:rFonts w:asciiTheme="majorHAnsi" w:hAnsiTheme="majorHAnsi" w:cs="Arial"/>
            <w:color w:val="009688"/>
            <w:sz w:val="24"/>
            <w:szCs w:val="24"/>
            <w:u w:val="none"/>
            <w:shd w:val="clear" w:color="auto" w:fill="FFFFFF"/>
          </w:rPr>
          <w:t>6</w:t>
        </w:r>
      </w:hyperlink>
      <w:r w:rsidRPr="000A0609">
        <w:rPr>
          <w:rFonts w:asciiTheme="majorHAnsi" w:hAnsiTheme="majorHAnsi" w:cs="Arial"/>
          <w:color w:val="101010"/>
          <w:sz w:val="24"/>
          <w:szCs w:val="24"/>
          <w:shd w:val="clear" w:color="auto" w:fill="FFFFFF"/>
        </w:rPr>
        <w:t>]. It is a serious source of distraction to </w:t>
      </w:r>
      <w:hyperlink r:id="rId14" w:history="1">
        <w:r w:rsidRPr="000A0609">
          <w:rPr>
            <w:rStyle w:val="Hyperlink"/>
            <w:rFonts w:asciiTheme="majorHAnsi" w:hAnsiTheme="majorHAnsi" w:cs="Arial"/>
            <w:color w:val="009688"/>
            <w:sz w:val="24"/>
            <w:szCs w:val="24"/>
            <w:u w:val="none"/>
            <w:shd w:val="clear" w:color="auto" w:fill="FFFFFF"/>
          </w:rPr>
          <w:t>nutrition</w:t>
        </w:r>
      </w:hyperlink>
      <w:r w:rsidRPr="000A0609">
        <w:rPr>
          <w:rFonts w:asciiTheme="majorHAnsi" w:hAnsiTheme="majorHAnsi" w:cs="Arial"/>
          <w:color w:val="101010"/>
          <w:sz w:val="24"/>
          <w:szCs w:val="24"/>
          <w:shd w:val="clear" w:color="auto" w:fill="FFFFFF"/>
        </w:rPr>
        <w:t> principles.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xml:space="preserve">Very often we hear superstitions such as number 13 is unlucky for a person or to sight a black cat before going to somewhere may bring failure to objective. There are many superstitious beliefs also found in relation to food. Superstitions, prejudices, myths and limited personal experiences </w:t>
      </w:r>
      <w:proofErr w:type="gramStart"/>
      <w:r w:rsidRPr="000A0609">
        <w:rPr>
          <w:rFonts w:asciiTheme="majorHAnsi" w:hAnsiTheme="majorHAnsi"/>
          <w:color w:val="222222"/>
        </w:rPr>
        <w:t>leads</w:t>
      </w:r>
      <w:proofErr w:type="gramEnd"/>
      <w:r w:rsidRPr="000A0609">
        <w:rPr>
          <w:rFonts w:asciiTheme="majorHAnsi" w:hAnsiTheme="majorHAnsi"/>
          <w:color w:val="222222"/>
        </w:rPr>
        <w:t xml:space="preserve"> to food fads and fallacies which may tend to be dangerous.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Some of these fads are handed down by our ancestors who did not cling to these beliefs without any reasoning. Most of the people, when asked to reason regarding their beliefs they usually say, “Our adults knew better, they were healthier than us and lived longer than us.” The real reasons could be many as they ate unadulterated, natural, less processed or un-refined food, their life style is not as sedentary as ours etc.</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There is a large list of food fads and fallacies showing that there is a lot of ignorance and when linked with religion or family pattern of living it becomes more difficult to change them. Some common food fallacies are given below, the sole purpose is to create and spread the awareness.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Rice should be avoided during fever.</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Peas, potatoes and beans cause constipation.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Eating watermelon &amp; rice at the same time causes indigestion.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Yogurt should not be taken with pickles, it causes skin pigmentation.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Radish causes stomachache.</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Milk should not be taken with fish.</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Water should not be taken after water-melon.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lastRenderedPageBreak/>
        <w:t>·        Bananas are for reducing diets.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Lemon aids digestion.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During heart disease weight reduction is dangerous.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Weight is increased after surgical operations.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Toasted bread is less fattening than fresh bread.</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Omitting meal reduces the weight.</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Fruit juice is better than whole fruit in promoting health.</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Raw onion should be eaten on very hot day to avoid sun-stroke.</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Raw carrot improves night vision drastically.</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Milk is fattening.</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Honey after meal causes colic.</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Meat is constipating</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Chicken and radish should not be eaten together.</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Eggs are more digestible raw than cooked.</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Hard cooked egg has less nutritive value than a soft cooked egg.</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Spices are useful for hot climate.</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Mutton is better as a food than fish, chicken or beef.</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Beef is more difficult to digest than any other meat.</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Raw onions are good as a cure of colds.</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Meat makes people fierce.</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Orange causes cold, especially if eaten after sunset.</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xml:space="preserve">·        Onion is bad to eat at night. (NOTE: there is not a single </w:t>
      </w:r>
      <w:proofErr w:type="spellStart"/>
      <w:r w:rsidRPr="000A0609">
        <w:rPr>
          <w:rFonts w:asciiTheme="majorHAnsi" w:hAnsiTheme="majorHAnsi"/>
          <w:color w:val="222222"/>
        </w:rPr>
        <w:t>hadith</w:t>
      </w:r>
      <w:proofErr w:type="spellEnd"/>
      <w:r w:rsidRPr="000A0609">
        <w:rPr>
          <w:rFonts w:asciiTheme="majorHAnsi" w:hAnsiTheme="majorHAnsi"/>
          <w:color w:val="222222"/>
        </w:rPr>
        <w:t xml:space="preserve"> saying onions are good at day and bad at night. The </w:t>
      </w:r>
      <w:proofErr w:type="spellStart"/>
      <w:r w:rsidRPr="000A0609">
        <w:rPr>
          <w:rFonts w:asciiTheme="majorHAnsi" w:hAnsiTheme="majorHAnsi"/>
          <w:color w:val="222222"/>
        </w:rPr>
        <w:t>hadith</w:t>
      </w:r>
      <w:proofErr w:type="spellEnd"/>
      <w:r w:rsidRPr="000A0609">
        <w:rPr>
          <w:rFonts w:asciiTheme="majorHAnsi" w:hAnsiTheme="majorHAnsi"/>
          <w:color w:val="222222"/>
        </w:rPr>
        <w:t xml:space="preserve"> is regarding prohibition of entry in mosque after eating onion and garlic till their bad smell vanished.)</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In villages people believe that more fat keep their children healthy.</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Drinks (coffee, soda, tea, syrups, juices etc.) do not contribute to weight gain.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You have to starve yourself to lose weight.</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lastRenderedPageBreak/>
        <w:t>·        Foods like celery and carrot help you burn more calories during chewing and digestion than they give after digestion.</w:t>
      </w:r>
    </w:p>
    <w:p w:rsidR="000A0609" w:rsidRPr="000A0609" w:rsidRDefault="000A0609" w:rsidP="000A0609">
      <w:pPr>
        <w:pStyle w:val="NormalWeb"/>
        <w:shd w:val="clear" w:color="auto" w:fill="FFFFFF"/>
        <w:spacing w:before="0" w:beforeAutospacing="0" w:after="213" w:afterAutospacing="0"/>
        <w:jc w:val="both"/>
        <w:rPr>
          <w:rFonts w:asciiTheme="majorHAnsi" w:hAnsiTheme="majorHAnsi"/>
          <w:color w:val="222222"/>
        </w:rPr>
      </w:pPr>
      <w:r w:rsidRPr="000A0609">
        <w:rPr>
          <w:rFonts w:asciiTheme="majorHAnsi" w:hAnsiTheme="majorHAnsi"/>
          <w:color w:val="222222"/>
        </w:rPr>
        <w:t xml:space="preserve">·        Eating a body part from meat help strengthen the same part our body. Like eating brain </w:t>
      </w:r>
      <w:proofErr w:type="gramStart"/>
      <w:r w:rsidRPr="000A0609">
        <w:rPr>
          <w:rFonts w:asciiTheme="majorHAnsi" w:hAnsiTheme="majorHAnsi"/>
          <w:color w:val="222222"/>
        </w:rPr>
        <w:t>make</w:t>
      </w:r>
      <w:proofErr w:type="gramEnd"/>
      <w:r w:rsidRPr="000A0609">
        <w:rPr>
          <w:rFonts w:asciiTheme="majorHAnsi" w:hAnsiTheme="majorHAnsi"/>
          <w:color w:val="222222"/>
        </w:rPr>
        <w:t xml:space="preserve"> us intelligent, eating heart strengthen our heart or eating liver improves our liver functioning.</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How to recognize reliable nutrition advice from media sources</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Internet</w:t>
      </w:r>
      <w:r w:rsidRPr="000A0609">
        <w:rPr>
          <w:rFonts w:asciiTheme="majorHAnsi" w:eastAsia="Times New Roman" w:hAnsiTheme="majorHAnsi" w:cs="Times New Roman"/>
          <w:color w:val="5A5D5E"/>
          <w:sz w:val="24"/>
          <w:szCs w:val="24"/>
        </w:rPr>
        <w:t>: Websites should be from credible web addresses ending in .</w:t>
      </w:r>
      <w:proofErr w:type="spellStart"/>
      <w:r w:rsidRPr="000A0609">
        <w:rPr>
          <w:rFonts w:asciiTheme="majorHAnsi" w:eastAsia="Times New Roman" w:hAnsiTheme="majorHAnsi" w:cs="Times New Roman"/>
          <w:color w:val="5A5D5E"/>
          <w:sz w:val="24"/>
          <w:szCs w:val="24"/>
        </w:rPr>
        <w:t>edu</w:t>
      </w:r>
      <w:proofErr w:type="spellEnd"/>
      <w:r w:rsidRPr="000A0609">
        <w:rPr>
          <w:rFonts w:asciiTheme="majorHAnsi" w:eastAsia="Times New Roman" w:hAnsiTheme="majorHAnsi" w:cs="Times New Roman"/>
          <w:color w:val="5A5D5E"/>
          <w:sz w:val="24"/>
          <w:szCs w:val="24"/>
        </w:rPr>
        <w:t xml:space="preserve"> (an educational institution), .</w:t>
      </w:r>
      <w:proofErr w:type="spellStart"/>
      <w:r w:rsidRPr="000A0609">
        <w:rPr>
          <w:rFonts w:asciiTheme="majorHAnsi" w:eastAsia="Times New Roman" w:hAnsiTheme="majorHAnsi" w:cs="Times New Roman"/>
          <w:color w:val="5A5D5E"/>
          <w:sz w:val="24"/>
          <w:szCs w:val="24"/>
        </w:rPr>
        <w:t>gov</w:t>
      </w:r>
      <w:proofErr w:type="spellEnd"/>
      <w:r w:rsidRPr="000A0609">
        <w:rPr>
          <w:rFonts w:asciiTheme="majorHAnsi" w:eastAsia="Times New Roman" w:hAnsiTheme="majorHAnsi" w:cs="Times New Roman"/>
          <w:color w:val="5A5D5E"/>
          <w:sz w:val="24"/>
          <w:szCs w:val="24"/>
        </w:rPr>
        <w:t xml:space="preserve"> (government agency), or .org (non-profit). Any web pages that end in .com (commercial) or .net (networks) should be reviewed with caution.</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Books, newspapers, and magazines</w:t>
      </w:r>
      <w:r w:rsidRPr="000A0609">
        <w:rPr>
          <w:rFonts w:asciiTheme="majorHAnsi" w:eastAsia="Times New Roman" w:hAnsiTheme="majorHAnsi" w:cs="Times New Roman"/>
          <w:color w:val="5A5D5E"/>
          <w:sz w:val="24"/>
          <w:szCs w:val="24"/>
        </w:rPr>
        <w:t>: Examine the author’s qualifications. He or she should be educated in the field of nutrition/dietetics, and preferably hold a degree from an accredited university (RD, DTR, LD, or MD). These individuals should also belong to a credible nutrition organization.</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Television</w:t>
      </w:r>
      <w:r w:rsidRPr="000A0609">
        <w:rPr>
          <w:rFonts w:asciiTheme="majorHAnsi" w:eastAsia="Times New Roman" w:hAnsiTheme="majorHAnsi" w:cs="Times New Roman"/>
          <w:color w:val="5A5D5E"/>
          <w:sz w:val="24"/>
          <w:szCs w:val="24"/>
        </w:rPr>
        <w:t>: Make sure that the findings are well researched and repeatable; one study doesn’t make a finding absolute. Be critical and look for follow up studies.</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For all media sources</w:t>
      </w:r>
      <w:r w:rsidRPr="000A0609">
        <w:rPr>
          <w:rFonts w:asciiTheme="majorHAnsi" w:eastAsia="Times New Roman" w:hAnsiTheme="majorHAnsi" w:cs="Times New Roman"/>
          <w:color w:val="5A5D5E"/>
          <w:sz w:val="24"/>
          <w:szCs w:val="24"/>
        </w:rPr>
        <w:t>: Make sure the information is referenced with cited sources. Seek out multiple perspectives regarding nutrition advice, and ask a nutrition expert about the source of the findings. Ensure that the information is current and informing, not attempting to advertise or sell a product.</w:t>
      </w:r>
    </w:p>
    <w:p w:rsidR="000A0609" w:rsidRPr="000A0609" w:rsidRDefault="000A0609" w:rsidP="000A0609">
      <w:pPr>
        <w:shd w:val="clear" w:color="auto" w:fill="FFFFFF"/>
        <w:spacing w:before="376" w:after="188" w:line="240" w:lineRule="auto"/>
        <w:jc w:val="both"/>
        <w:outlineLvl w:val="2"/>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Types of Nutrition Misinformation</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Food Fads and Fad Diets</w:t>
      </w:r>
      <w:r w:rsidRPr="000A0609">
        <w:rPr>
          <w:rFonts w:asciiTheme="majorHAnsi" w:eastAsia="Times New Roman" w:hAnsiTheme="majorHAnsi" w:cs="Times New Roman"/>
          <w:color w:val="5A5D5E"/>
          <w:sz w:val="24"/>
          <w:szCs w:val="24"/>
        </w:rPr>
        <w:t xml:space="preserve"> are defined as unusual diets and eating patterns that promote short-term weight loss, with no concern for long-term weight maintenance or overall health. These diets are often trendy and may be popular for short periods of time. Food fads and fad diets have no scientific basis, and promote ideas that consuming (or not consuming) certain food items, vitamin and mineral supplements, and combinations of certain foods, will help one lose weight or prevent/cure a disease. Examples include the “grapefruit diet” or “low </w:t>
      </w:r>
      <w:proofErr w:type="spellStart"/>
      <w:r w:rsidRPr="000A0609">
        <w:rPr>
          <w:rFonts w:asciiTheme="majorHAnsi" w:eastAsia="Times New Roman" w:hAnsiTheme="majorHAnsi" w:cs="Times New Roman"/>
          <w:color w:val="5A5D5E"/>
          <w:sz w:val="24"/>
          <w:szCs w:val="24"/>
        </w:rPr>
        <w:t>carb</w:t>
      </w:r>
      <w:proofErr w:type="spellEnd"/>
      <w:r w:rsidRPr="000A0609">
        <w:rPr>
          <w:rFonts w:asciiTheme="majorHAnsi" w:eastAsia="Times New Roman" w:hAnsiTheme="majorHAnsi" w:cs="Times New Roman"/>
          <w:color w:val="5A5D5E"/>
          <w:sz w:val="24"/>
          <w:szCs w:val="24"/>
        </w:rPr>
        <w:t xml:space="preserve"> diet.”</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Health Fraud</w:t>
      </w:r>
      <w:r w:rsidRPr="000A0609">
        <w:rPr>
          <w:rFonts w:asciiTheme="majorHAnsi" w:eastAsia="Times New Roman" w:hAnsiTheme="majorHAnsi" w:cs="Times New Roman"/>
          <w:color w:val="5A5D5E"/>
          <w:sz w:val="24"/>
          <w:szCs w:val="24"/>
        </w:rPr>
        <w:t> is similar to food fads and fad diets, except that it is intentionally misleading, with the expectation that a profit will be gained. Health fraud includes products or diets that have no scientific basis, yet are still promoted for good health and well-being. Common examples include promises of “fast, quick, and easy weight loss,” or a “miracle, cure-all product.”</w:t>
      </w:r>
    </w:p>
    <w:p w:rsidR="000A0609" w:rsidRPr="000A0609" w:rsidRDefault="000A0609" w:rsidP="000A0609">
      <w:pPr>
        <w:shd w:val="clear" w:color="auto" w:fill="FFFFFF"/>
        <w:spacing w:after="0"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b/>
          <w:bCs/>
          <w:i/>
          <w:iCs/>
          <w:color w:val="5A5D5E"/>
          <w:sz w:val="24"/>
          <w:szCs w:val="24"/>
        </w:rPr>
        <w:t>Misdirected Health Claims</w:t>
      </w:r>
      <w:r w:rsidRPr="000A0609">
        <w:rPr>
          <w:rFonts w:asciiTheme="majorHAnsi" w:eastAsia="Times New Roman" w:hAnsiTheme="majorHAnsi" w:cs="Times New Roman"/>
          <w:color w:val="5A5D5E"/>
          <w:sz w:val="24"/>
          <w:szCs w:val="24"/>
        </w:rPr>
        <w:t> are misguided statements made by producers that lead consumers to believe a food is healthier than actually the case. Examples include foods that are low in fat or low in carbohydrates, yet still high in calories.</w:t>
      </w:r>
    </w:p>
    <w:p w:rsidR="000A0609" w:rsidRPr="000A0609" w:rsidRDefault="000A0609" w:rsidP="000A0609">
      <w:pPr>
        <w:shd w:val="clear" w:color="auto" w:fill="FFFFFF"/>
        <w:spacing w:before="376" w:after="188" w:line="240" w:lineRule="auto"/>
        <w:jc w:val="both"/>
        <w:outlineLvl w:val="2"/>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Target Populations for Questionable Treatments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 xml:space="preserve">Alternative treatments are designed to appeal to many individuals, however, certain age groups or those with a particular medical condition are more likely to be targeted. A healthy lifestyle-including a nutritious diet, regular physical activity, and avoiding tobacco </w:t>
      </w:r>
      <w:r w:rsidRPr="000A0609">
        <w:rPr>
          <w:rFonts w:asciiTheme="majorHAnsi" w:eastAsia="Times New Roman" w:hAnsiTheme="majorHAnsi" w:cs="Times New Roman"/>
          <w:color w:val="5A5D5E"/>
          <w:sz w:val="24"/>
          <w:szCs w:val="24"/>
        </w:rPr>
        <w:lastRenderedPageBreak/>
        <w:t>products, may help delay conditions associated with aging, chronic pain, and other conditions.</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Older Adults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A large portion of healthcare fraud is targeted to those over the age of 65, and many victims belong to this population. Many products claim to reverse or delay conditions associated with aging, such as vitamins and minerals that claim to cure or prevent disease or lengthen life. There are no anti-aging treatments that have been proven to slow or reverse the aging process.</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Chronic Pain and Inflammation (Arthritis)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Individuals who suffer from chronic, painful, and/or incurable illnesses may turn to questionable treatments. Many of these illnesses, such as arthritis for example, may go into spontaneous remission, where pain and swelling can disappear for days, weeks, months or even years. When individuals experience such a remission, they may believe that a certain remedy or treatment has provided relief. These treatments not only are ineffective, but they may also do considerable harm and delay proper diagnosis and treatment. Those who suffer from arthritis should see a physician for therapy tailored to their needs.</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Cancer</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Rates of Complementary and Alternative Medicine (CAM) use by Americans are particularly high among patients with cancer. Effective cancer treatment depends on early diagnosis and treatment, and the use of alternative treatments may allow the disease to progress beyond the treatable stage. For example, diets that are low in protein and many drugs marketed for cancer patients have no proven results. However, a small number of alternative treatments are finding a place in cancer treatment as a compliment to therapy in helping patients feel better and recover faster. Acupuncture, for example, has been effective in managing chemotherapy-associated nausea and vomiting and in controlling pain associated with surgery. Red flags for fraudulent cancer treatment claims:</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Treats all forms of cancer</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Skin cancer will disappear</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Shrinks malignant tumors</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Non-toxic</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Doesn’t make you sick</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Avoid painful surgery, radiotherapy, chemotherapy, or other conventional treatments</w:t>
      </w:r>
    </w:p>
    <w:p w:rsidR="000A0609" w:rsidRPr="000A0609" w:rsidRDefault="000A0609" w:rsidP="000A0609">
      <w:pPr>
        <w:numPr>
          <w:ilvl w:val="0"/>
          <w:numId w:val="1"/>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Treats non-melanoma skin cancers easily and safely</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HIV/AIDS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 xml:space="preserve">Some individuals who are HIV-positive or who have AIDS may spend millions of dollars collectively, abroad or illegally in this country, to obtain unproven drugs and therapy. These drugs provide little benefit and are often toxic. People who are HIV positive or who have AIDS may delay and/or interfere with effective treatment by using alternatives. For </w:t>
      </w:r>
      <w:r w:rsidRPr="000A0609">
        <w:rPr>
          <w:rFonts w:asciiTheme="majorHAnsi" w:eastAsia="Times New Roman" w:hAnsiTheme="majorHAnsi" w:cs="Times New Roman"/>
          <w:color w:val="5A5D5E"/>
          <w:sz w:val="24"/>
          <w:szCs w:val="24"/>
        </w:rPr>
        <w:lastRenderedPageBreak/>
        <w:t xml:space="preserve">example, garlic and St. John’s </w:t>
      </w:r>
      <w:proofErr w:type="spellStart"/>
      <w:r w:rsidRPr="000A0609">
        <w:rPr>
          <w:rFonts w:asciiTheme="majorHAnsi" w:eastAsia="Times New Roman" w:hAnsiTheme="majorHAnsi" w:cs="Times New Roman"/>
          <w:color w:val="5A5D5E"/>
          <w:sz w:val="24"/>
          <w:szCs w:val="24"/>
        </w:rPr>
        <w:t>wort</w:t>
      </w:r>
      <w:proofErr w:type="spellEnd"/>
      <w:r w:rsidRPr="000A0609">
        <w:rPr>
          <w:rFonts w:asciiTheme="majorHAnsi" w:eastAsia="Times New Roman" w:hAnsiTheme="majorHAnsi" w:cs="Times New Roman"/>
          <w:color w:val="5A5D5E"/>
          <w:sz w:val="24"/>
          <w:szCs w:val="24"/>
        </w:rPr>
        <w:t xml:space="preserve"> have been shown to adversely interfere with HIV medication.</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Weight-Loss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Weight-loss schemes and devices are the most popular form of fraud. Weight-loss is a multibillion dollar industry that includes books, fad diets, drugs, special foods, and weight-loss clinics. Some products or treatments may lead to weight-loss, but the effect is usually temporary. In addition, fad diets may not provide adequate calories or nutrients and can be harmful. Most dietary supplements are not reviewed and tested by the government before they are placed on the market.</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The only way to lose weight effectively and safely is to increase activity while decreasing food intake. Weight-loss should be gradual, 1 to 2 pounds per week, to allow for the development and maintenance of new dietary habits. Consult a registered dietitian or medical professional to determine a safe and effective weight loss program.</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Adolescence</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 xml:space="preserve">Adolescents may experience feelings of insecurity about physical development, causing many to experiment with products that promise to enhance appearance or speed development. Weight loss methods are extremely popular and as many as 46% of </w:t>
      </w:r>
      <w:proofErr w:type="gramStart"/>
      <w:r w:rsidRPr="000A0609">
        <w:rPr>
          <w:rFonts w:asciiTheme="majorHAnsi" w:eastAsia="Times New Roman" w:hAnsiTheme="majorHAnsi" w:cs="Times New Roman"/>
          <w:color w:val="5A5D5E"/>
          <w:sz w:val="24"/>
          <w:szCs w:val="24"/>
        </w:rPr>
        <w:t>teens</w:t>
      </w:r>
      <w:proofErr w:type="gramEnd"/>
      <w:r w:rsidRPr="000A0609">
        <w:rPr>
          <w:rFonts w:asciiTheme="majorHAnsi" w:eastAsia="Times New Roman" w:hAnsiTheme="majorHAnsi" w:cs="Times New Roman"/>
          <w:color w:val="5A5D5E"/>
          <w:sz w:val="24"/>
          <w:szCs w:val="24"/>
        </w:rPr>
        <w:t xml:space="preserve"> report that they are currently trying to lose weight. Fad diets are especially dangerous during adolescence because teens have high nutritional needs required to support rapid growth and development.</w:t>
      </w:r>
    </w:p>
    <w:p w:rsidR="000A0609" w:rsidRPr="000A0609" w:rsidRDefault="000A0609" w:rsidP="000A0609">
      <w:pPr>
        <w:shd w:val="clear" w:color="auto" w:fill="FFFFFF"/>
        <w:spacing w:before="376" w:after="188" w:line="240" w:lineRule="auto"/>
        <w:jc w:val="both"/>
        <w:outlineLvl w:val="3"/>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Athletes</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 xml:space="preserve">Athletes may be susceptible to unsubstantiated claims for </w:t>
      </w:r>
      <w:proofErr w:type="spellStart"/>
      <w:r w:rsidRPr="000A0609">
        <w:rPr>
          <w:rFonts w:asciiTheme="majorHAnsi" w:eastAsia="Times New Roman" w:hAnsiTheme="majorHAnsi" w:cs="Times New Roman"/>
          <w:color w:val="5A5D5E"/>
          <w:sz w:val="24"/>
          <w:szCs w:val="24"/>
        </w:rPr>
        <w:t>ergogenic</w:t>
      </w:r>
      <w:proofErr w:type="spellEnd"/>
      <w:r w:rsidRPr="000A0609">
        <w:rPr>
          <w:rFonts w:asciiTheme="majorHAnsi" w:eastAsia="Times New Roman" w:hAnsiTheme="majorHAnsi" w:cs="Times New Roman"/>
          <w:color w:val="5A5D5E"/>
          <w:sz w:val="24"/>
          <w:szCs w:val="24"/>
        </w:rPr>
        <w:t xml:space="preserve"> aids, or performance enhancing supplements, as they attempt to gain a competitive edge. </w:t>
      </w:r>
      <w:proofErr w:type="spellStart"/>
      <w:r w:rsidRPr="000A0609">
        <w:rPr>
          <w:rFonts w:asciiTheme="majorHAnsi" w:eastAsia="Times New Roman" w:hAnsiTheme="majorHAnsi" w:cs="Times New Roman"/>
          <w:color w:val="5A5D5E"/>
          <w:sz w:val="24"/>
          <w:szCs w:val="24"/>
        </w:rPr>
        <w:t>Ergogenics</w:t>
      </w:r>
      <w:proofErr w:type="spellEnd"/>
      <w:r w:rsidRPr="000A0609">
        <w:rPr>
          <w:rFonts w:asciiTheme="majorHAnsi" w:eastAsia="Times New Roman" w:hAnsiTheme="majorHAnsi" w:cs="Times New Roman"/>
          <w:color w:val="5A5D5E"/>
          <w:sz w:val="24"/>
          <w:szCs w:val="24"/>
        </w:rPr>
        <w:t xml:space="preserve"> are defined as substances or procedures that are reported to increase energy or otherwise enhance athletic performance. Athletes that already adhere to proper training, coaching, and diet, may look for an advantage by resorting to nutritional supplements. Nutritionally based </w:t>
      </w:r>
      <w:proofErr w:type="spellStart"/>
      <w:r w:rsidRPr="000A0609">
        <w:rPr>
          <w:rFonts w:asciiTheme="majorHAnsi" w:eastAsia="Times New Roman" w:hAnsiTheme="majorHAnsi" w:cs="Times New Roman"/>
          <w:color w:val="5A5D5E"/>
          <w:sz w:val="24"/>
          <w:szCs w:val="24"/>
        </w:rPr>
        <w:t>ergogenic</w:t>
      </w:r>
      <w:proofErr w:type="spellEnd"/>
      <w:r w:rsidRPr="000A0609">
        <w:rPr>
          <w:rFonts w:asciiTheme="majorHAnsi" w:eastAsia="Times New Roman" w:hAnsiTheme="majorHAnsi" w:cs="Times New Roman"/>
          <w:color w:val="5A5D5E"/>
          <w:sz w:val="24"/>
          <w:szCs w:val="24"/>
        </w:rPr>
        <w:t xml:space="preserve"> aids have increased in popularity with the ban of anabolic steroid use. The popularity of </w:t>
      </w:r>
      <w:proofErr w:type="spellStart"/>
      <w:r w:rsidRPr="000A0609">
        <w:rPr>
          <w:rFonts w:asciiTheme="majorHAnsi" w:eastAsia="Times New Roman" w:hAnsiTheme="majorHAnsi" w:cs="Times New Roman"/>
          <w:color w:val="5A5D5E"/>
          <w:sz w:val="24"/>
          <w:szCs w:val="24"/>
        </w:rPr>
        <w:t>ergogenic</w:t>
      </w:r>
      <w:proofErr w:type="spellEnd"/>
      <w:r w:rsidRPr="000A0609">
        <w:rPr>
          <w:rFonts w:asciiTheme="majorHAnsi" w:eastAsia="Times New Roman" w:hAnsiTheme="majorHAnsi" w:cs="Times New Roman"/>
          <w:color w:val="5A5D5E"/>
          <w:sz w:val="24"/>
          <w:szCs w:val="24"/>
        </w:rPr>
        <w:t xml:space="preserve"> aids may also be due to media sources such as magazines containing nutrition information for athletes. Popular products include aspartic acid, bee pollen, brewer’s yeast, </w:t>
      </w:r>
      <w:proofErr w:type="spellStart"/>
      <w:r w:rsidRPr="000A0609">
        <w:rPr>
          <w:rFonts w:asciiTheme="majorHAnsi" w:eastAsia="Times New Roman" w:hAnsiTheme="majorHAnsi" w:cs="Times New Roman"/>
          <w:color w:val="5A5D5E"/>
          <w:sz w:val="24"/>
          <w:szCs w:val="24"/>
        </w:rPr>
        <w:t>choline</w:t>
      </w:r>
      <w:proofErr w:type="spellEnd"/>
      <w:r w:rsidRPr="000A0609">
        <w:rPr>
          <w:rFonts w:asciiTheme="majorHAnsi" w:eastAsia="Times New Roman" w:hAnsiTheme="majorHAnsi" w:cs="Times New Roman"/>
          <w:color w:val="5A5D5E"/>
          <w:sz w:val="24"/>
          <w:szCs w:val="24"/>
        </w:rPr>
        <w:t xml:space="preserve">, gelatin, ginseng, </w:t>
      </w:r>
      <w:proofErr w:type="spellStart"/>
      <w:r w:rsidRPr="000A0609">
        <w:rPr>
          <w:rFonts w:asciiTheme="majorHAnsi" w:eastAsia="Times New Roman" w:hAnsiTheme="majorHAnsi" w:cs="Times New Roman"/>
          <w:color w:val="5A5D5E"/>
          <w:sz w:val="24"/>
          <w:szCs w:val="24"/>
        </w:rPr>
        <w:t>glycine</w:t>
      </w:r>
      <w:proofErr w:type="spellEnd"/>
      <w:r w:rsidRPr="000A0609">
        <w:rPr>
          <w:rFonts w:asciiTheme="majorHAnsi" w:eastAsia="Times New Roman" w:hAnsiTheme="majorHAnsi" w:cs="Times New Roman"/>
          <w:color w:val="5A5D5E"/>
          <w:sz w:val="24"/>
          <w:szCs w:val="24"/>
        </w:rPr>
        <w:t xml:space="preserve">, </w:t>
      </w:r>
      <w:proofErr w:type="spellStart"/>
      <w:r w:rsidRPr="000A0609">
        <w:rPr>
          <w:rFonts w:asciiTheme="majorHAnsi" w:eastAsia="Times New Roman" w:hAnsiTheme="majorHAnsi" w:cs="Times New Roman"/>
          <w:color w:val="5A5D5E"/>
          <w:sz w:val="24"/>
          <w:szCs w:val="24"/>
        </w:rPr>
        <w:t>inosine</w:t>
      </w:r>
      <w:proofErr w:type="spellEnd"/>
      <w:r w:rsidRPr="000A0609">
        <w:rPr>
          <w:rFonts w:asciiTheme="majorHAnsi" w:eastAsia="Times New Roman" w:hAnsiTheme="majorHAnsi" w:cs="Times New Roman"/>
          <w:color w:val="5A5D5E"/>
          <w:sz w:val="24"/>
          <w:szCs w:val="24"/>
        </w:rPr>
        <w:t>, kelp, lecithin, protein supplements and wheat germ oil.</w:t>
      </w:r>
    </w:p>
    <w:p w:rsidR="000A0609" w:rsidRPr="000A0609" w:rsidRDefault="000A0609" w:rsidP="000A0609">
      <w:pPr>
        <w:shd w:val="clear" w:color="auto" w:fill="FFFFFF"/>
        <w:spacing w:before="376" w:after="188" w:line="240" w:lineRule="auto"/>
        <w:jc w:val="both"/>
        <w:outlineLvl w:val="2"/>
        <w:rPr>
          <w:rFonts w:asciiTheme="majorHAnsi" w:eastAsia="Times New Roman" w:hAnsiTheme="majorHAnsi" w:cs="Times New Roman"/>
          <w:color w:val="010101"/>
          <w:sz w:val="24"/>
          <w:szCs w:val="24"/>
        </w:rPr>
      </w:pPr>
      <w:r w:rsidRPr="000A0609">
        <w:rPr>
          <w:rFonts w:asciiTheme="majorHAnsi" w:eastAsia="Times New Roman" w:hAnsiTheme="majorHAnsi" w:cs="Times New Roman"/>
          <w:color w:val="010101"/>
          <w:sz w:val="24"/>
          <w:szCs w:val="24"/>
        </w:rPr>
        <w:t>Summary: How Can You Protect Yourself?</w:t>
      </w:r>
    </w:p>
    <w:p w:rsidR="000A0609" w:rsidRPr="000A0609" w:rsidRDefault="000A0609" w:rsidP="000A0609">
      <w:pPr>
        <w:shd w:val="clear" w:color="auto" w:fill="FFFFFF"/>
        <w:spacing w:after="188" w:line="240" w:lineRule="auto"/>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The best way to protect against questionable health products and services is to be an informed consumer. The following list of claims and themes are common with nutrition misinformation, and may help consumers evaluate questionable advertising and sales techniques:</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lastRenderedPageBreak/>
        <w:t>Does the seller promise immediate, effortless or guaranteed results?</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Does the advertisement contain words like “break-through,” “miracle,” “special” or “secret”? These are used to appeal to your emotions and are not scientific or medical words.</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Is the product or service a “secret remedy” or a recent discovery that cannot be found anywhere else?</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Is the product recommended for stress, or being promoted as “natural,” claiming it will help “detoxify,” “revitalize” and “purify” your body?</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Does the manufacturer claim that the product is effective for a wide variety of ailments, or a “cure all”? The broader the claims, the less likely they are to be true.</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 the promoters offer testimonials or case histories of patients who have been “cured”?</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Are vitamin and mineral dose recommendations greater than the Dietary Reference Intake (DRI)? Reliable sources will make only recommendations that are in line with the DRIs.</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Is the product being sold by a self-proclaimed “health advisor”? Insist on identification and professional credentials that are nationally accredited and recognized, such as a registered dietitian (RD).</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Does the sponsor claim to have a cure for a disease (like arthritis or cancer) which is not yet understood by medical sources?</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 the promoters use guilt or fear to sell the product?</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Does the advertisement claim Food and Drug Administration (FDA) approval? It is illegal to suggest FDA approval as a part of any marketing claim. However, all medical products sold across state lines must be registered with the FDA. Ask for the FDA proof of product listing if in doubt.</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Do the producers claim that the product is available in limited quantities and recommend the consumer pay in advance?</w:t>
      </w:r>
    </w:p>
    <w:p w:rsidR="000A0609" w:rsidRPr="000A0609" w:rsidRDefault="000A0609" w:rsidP="000A0609">
      <w:pPr>
        <w:numPr>
          <w:ilvl w:val="0"/>
          <w:numId w:val="2"/>
        </w:numPr>
        <w:shd w:val="clear" w:color="auto" w:fill="FFFFFF"/>
        <w:spacing w:after="0" w:line="240" w:lineRule="auto"/>
        <w:ind w:left="376"/>
        <w:jc w:val="both"/>
        <w:rPr>
          <w:rFonts w:asciiTheme="majorHAnsi" w:eastAsia="Times New Roman" w:hAnsiTheme="majorHAnsi" w:cs="Times New Roman"/>
          <w:color w:val="5A5D5E"/>
          <w:sz w:val="24"/>
          <w:szCs w:val="24"/>
        </w:rPr>
      </w:pPr>
      <w:r w:rsidRPr="000A0609">
        <w:rPr>
          <w:rFonts w:asciiTheme="majorHAnsi" w:eastAsia="Times New Roman" w:hAnsiTheme="majorHAnsi" w:cs="Times New Roman"/>
          <w:color w:val="5A5D5E"/>
          <w:sz w:val="24"/>
          <w:szCs w:val="24"/>
        </w:rPr>
        <w:t>Is there promise of a “money-back guarantee”?</w:t>
      </w:r>
    </w:p>
    <w:p w:rsidR="000A0609" w:rsidRPr="000A0609" w:rsidRDefault="000A0609" w:rsidP="000A0609">
      <w:pPr>
        <w:jc w:val="both"/>
        <w:rPr>
          <w:rFonts w:asciiTheme="majorHAnsi" w:hAnsiTheme="majorHAnsi"/>
          <w:b/>
          <w:sz w:val="24"/>
          <w:szCs w:val="24"/>
        </w:rPr>
      </w:pPr>
    </w:p>
    <w:sectPr w:rsidR="000A0609" w:rsidRPr="000A0609" w:rsidSect="007D6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2899"/>
    <w:multiLevelType w:val="multilevel"/>
    <w:tmpl w:val="592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F5107"/>
    <w:multiLevelType w:val="multilevel"/>
    <w:tmpl w:val="95CE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68B9"/>
    <w:rsid w:val="000A0609"/>
    <w:rsid w:val="006A68B9"/>
    <w:rsid w:val="007D6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A8"/>
  </w:style>
  <w:style w:type="paragraph" w:styleId="Heading3">
    <w:name w:val="heading 3"/>
    <w:basedOn w:val="Normal"/>
    <w:link w:val="Heading3Char"/>
    <w:uiPriority w:val="9"/>
    <w:qFormat/>
    <w:rsid w:val="000A0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06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609"/>
    <w:rPr>
      <w:color w:val="0000FF"/>
      <w:u w:val="single"/>
    </w:rPr>
  </w:style>
  <w:style w:type="character" w:styleId="Emphasis">
    <w:name w:val="Emphasis"/>
    <w:basedOn w:val="DefaultParagraphFont"/>
    <w:uiPriority w:val="20"/>
    <w:qFormat/>
    <w:rsid w:val="000A0609"/>
    <w:rPr>
      <w:i/>
      <w:iCs/>
    </w:rPr>
  </w:style>
  <w:style w:type="paragraph" w:styleId="NormalWeb">
    <w:name w:val="Normal (Web)"/>
    <w:basedOn w:val="Normal"/>
    <w:uiPriority w:val="99"/>
    <w:semiHidden/>
    <w:unhideWhenUsed/>
    <w:rsid w:val="000A0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06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0609"/>
    <w:rPr>
      <w:rFonts w:ascii="Times New Roman" w:eastAsia="Times New Roman" w:hAnsi="Times New Roman" w:cs="Times New Roman"/>
      <w:b/>
      <w:bCs/>
      <w:sz w:val="24"/>
      <w:szCs w:val="24"/>
    </w:rPr>
  </w:style>
  <w:style w:type="character" w:styleId="Strong">
    <w:name w:val="Strong"/>
    <w:basedOn w:val="DefaultParagraphFont"/>
    <w:uiPriority w:val="22"/>
    <w:qFormat/>
    <w:rsid w:val="000A0609"/>
    <w:rPr>
      <w:b/>
      <w:bCs/>
    </w:rPr>
  </w:style>
</w:styles>
</file>

<file path=word/webSettings.xml><?xml version="1.0" encoding="utf-8"?>
<w:webSettings xmlns:r="http://schemas.openxmlformats.org/officeDocument/2006/relationships" xmlns:w="http://schemas.openxmlformats.org/wordprocessingml/2006/main">
  <w:divs>
    <w:div w:id="1343582642">
      <w:bodyDiv w:val="1"/>
      <w:marLeft w:val="0"/>
      <w:marRight w:val="0"/>
      <w:marTop w:val="0"/>
      <w:marBottom w:val="0"/>
      <w:divBdr>
        <w:top w:val="none" w:sz="0" w:space="0" w:color="auto"/>
        <w:left w:val="none" w:sz="0" w:space="0" w:color="auto"/>
        <w:bottom w:val="none" w:sz="0" w:space="0" w:color="auto"/>
        <w:right w:val="none" w:sz="0" w:space="0" w:color="auto"/>
      </w:divBdr>
    </w:div>
    <w:div w:id="2107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technol.com/food-nutritional-disorders.php" TargetMode="External"/><Relationship Id="rId13" Type="http://schemas.openxmlformats.org/officeDocument/2006/relationships/hyperlink" Target="https://www.scitechnol.com/peer-review/food-faddism-its-determinants-prevalence-and-practices-among-adult-university-students-in-ghana-LKqV.php?article_id=6771" TargetMode="External"/><Relationship Id="rId3" Type="http://schemas.openxmlformats.org/officeDocument/2006/relationships/settings" Target="settings.xml"/><Relationship Id="rId7" Type="http://schemas.openxmlformats.org/officeDocument/2006/relationships/hyperlink" Target="https://www.scitechnol.com/peer-review/food-faddism-its-determinants-prevalence-and-practices-among-adult-university-students-in-ghana-LKqV.php?article_id=6771" TargetMode="External"/><Relationship Id="rId12" Type="http://schemas.openxmlformats.org/officeDocument/2006/relationships/hyperlink" Target="https://www.scitechnol.com/aging-geriatric-medicin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technol.com/peer-review/food-faddism-its-determinants-prevalence-and-practices-among-adult-university-students-in-ghana-LKqV.php?article_id=6771" TargetMode="External"/><Relationship Id="rId11" Type="http://schemas.openxmlformats.org/officeDocument/2006/relationships/hyperlink" Target="https://www.scitechnol.com/peer-review/food-faddism-its-determinants-prevalence-and-practices-among-adult-university-students-in-ghana-LKqV.php?article_id=6771" TargetMode="External"/><Relationship Id="rId5" Type="http://schemas.openxmlformats.org/officeDocument/2006/relationships/hyperlink" Target="https://www.scitechnol.com/peer-review/food-faddism-its-determinants-prevalence-and-practices-among-adult-university-students-in-ghana-LKqV.php?article_id=6771" TargetMode="External"/><Relationship Id="rId15" Type="http://schemas.openxmlformats.org/officeDocument/2006/relationships/fontTable" Target="fontTable.xml"/><Relationship Id="rId10" Type="http://schemas.openxmlformats.org/officeDocument/2006/relationships/hyperlink" Target="https://www.scitechnol.com/peer-review/food-faddism-its-determinants-prevalence-and-practices-among-adult-university-students-in-ghana-LKqV.php?article_id=6771" TargetMode="External"/><Relationship Id="rId4" Type="http://schemas.openxmlformats.org/officeDocument/2006/relationships/webSettings" Target="webSettings.xml"/><Relationship Id="rId9" Type="http://schemas.openxmlformats.org/officeDocument/2006/relationships/hyperlink" Target="https://www.scitechnol.com/peer-review/food-faddism-its-determinants-prevalence-and-practices-among-adult-university-students-in-ghana-LKqV.php?article_id=6771" TargetMode="External"/><Relationship Id="rId14" Type="http://schemas.openxmlformats.org/officeDocument/2006/relationships/hyperlink" Target="https://www.scitechnol.com/journal-clinical-nutrition-metabolis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2020-08-23T13:46:00Z</dcterms:created>
  <dcterms:modified xsi:type="dcterms:W3CDTF">2020-08-23T14:16:00Z</dcterms:modified>
</cp:coreProperties>
</file>